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ело </w:t>
      </w:r>
      <w:r>
        <w:rPr>
          <w:rFonts w:ascii="Times New Roman" w:eastAsia="Times New Roman" w:hAnsi="Times New Roman" w:cs="Times New Roman"/>
          <w:sz w:val="22"/>
          <w:szCs w:val="22"/>
        </w:rPr>
        <w:t>№ 5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0882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17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</w:t>
      </w:r>
      <w:r>
        <w:rPr>
          <w:rFonts w:ascii="Times New Roman" w:eastAsia="Times New Roman" w:hAnsi="Times New Roman" w:cs="Times New Roman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>а Ханты-Мансийского автономного округа-Югры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М.Б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находящийся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ХМАО</w:t>
      </w:r>
      <w:r>
        <w:rPr>
          <w:rFonts w:ascii="Times New Roman" w:eastAsia="Times New Roman" w:hAnsi="Times New Roman" w:cs="Times New Roman"/>
          <w:sz w:val="26"/>
          <w:szCs w:val="26"/>
        </w:rPr>
        <w:t>-Югра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г. Сургут, ул. </w:t>
      </w:r>
      <w:r>
        <w:rPr>
          <w:rFonts w:ascii="Times New Roman" w:eastAsia="Times New Roman" w:hAnsi="Times New Roman" w:cs="Times New Roman"/>
          <w:sz w:val="26"/>
          <w:szCs w:val="26"/>
        </w:rPr>
        <w:t>Гагарина,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дело об административном правонарушении в отношении: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Кидамова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Анатолия </w:t>
      </w:r>
      <w:r>
        <w:rPr>
          <w:rFonts w:ascii="Times New Roman" w:eastAsia="Times New Roman" w:hAnsi="Times New Roman" w:cs="Times New Roman"/>
          <w:sz w:val="26"/>
          <w:szCs w:val="26"/>
        </w:rPr>
        <w:t>Нуховича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3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т.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РФ,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18.05.2026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в </w:t>
      </w:r>
      <w:r>
        <w:rPr>
          <w:rFonts w:ascii="Times New Roman" w:eastAsia="Times New Roman" w:hAnsi="Times New Roman" w:cs="Times New Roman"/>
          <w:sz w:val="26"/>
          <w:szCs w:val="26"/>
        </w:rPr>
        <w:t>20 час. 55 мин.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магазине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>
        <w:rPr>
          <w:rStyle w:val="cat-UserDefinedgrp-44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Кидамов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индивидуальным предпринимателем, допустил реализацию алкогольной продукции </w:t>
      </w:r>
      <w:r>
        <w:rPr>
          <w:rStyle w:val="cat-UserDefinedgrp-45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после 20 час.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 </w:t>
      </w:r>
      <w:r>
        <w:rPr>
          <w:rFonts w:ascii="Times New Roman" w:eastAsia="Times New Roman" w:hAnsi="Times New Roman" w:cs="Times New Roman"/>
          <w:sz w:val="26"/>
          <w:szCs w:val="26"/>
        </w:rPr>
        <w:t>мин.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чем нарушил </w:t>
      </w:r>
      <w:r>
        <w:rPr>
          <w:rFonts w:ascii="Times New Roman" w:eastAsia="Times New Roman" w:hAnsi="Times New Roman" w:cs="Times New Roman"/>
          <w:sz w:val="26"/>
          <w:szCs w:val="26"/>
        </w:rPr>
        <w:t>ст. 16 ФЗ-171 от 22.11.1995 «О государственном регулировании производства и оборота этилового спирта, алкогольной и спиртосодержащей продукции», закон Ханты-Мансийского АО - Югры от 16 июня 2016 г. N 46-</w:t>
      </w:r>
      <w:r>
        <w:rPr>
          <w:rFonts w:ascii="Times New Roman" w:eastAsia="Times New Roman" w:hAnsi="Times New Roman" w:cs="Times New Roman"/>
          <w:sz w:val="26"/>
          <w:szCs w:val="26"/>
        </w:rPr>
        <w:t>оз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"О регулировании отдельных вопросов в области оборота этилового спирта, алкогольной и спиртосодержащей продукции в Ханты-Мансийском автономном округе - Югре".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Индивидуальный предприниматель </w:t>
      </w:r>
      <w:r>
        <w:rPr>
          <w:rFonts w:ascii="Times New Roman" w:eastAsia="Times New Roman" w:hAnsi="Times New Roman" w:cs="Times New Roman"/>
          <w:sz w:val="26"/>
          <w:szCs w:val="26"/>
        </w:rPr>
        <w:t>Кидамов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не явился, извещен надлежащим образом, о причинах неявки суд не уведомил, </w:t>
      </w:r>
      <w:r>
        <w:rPr>
          <w:rFonts w:ascii="Times New Roman" w:eastAsia="Times New Roman" w:hAnsi="Times New Roman" w:cs="Times New Roman"/>
          <w:sz w:val="26"/>
          <w:szCs w:val="26"/>
        </w:rPr>
        <w:t>просил рассмотреть дело без своего участия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>Кидамов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статьи 2 Федерального закона Российской Федерации от 22.11.1995 №171-ФЗ «О государственном регулировании производства и оборота этилового спирта, алкогольной и спиртосодержащей продукции» пищевая продукция, которая произведена с использованием или без использования этилового спирта, произведенного из пищевого сырья, и (или) спиртосодержащей пищевой продукции, с содержанием этилового спирта более 0,5 процента объема готовой продукции, за исключением пищевой продукции в соответствии с перечнем, установленным Правительством Российской Федерации. Алкогольная продукция подразделяется на такие виды, как спиртные напитки (в том числе водка, коньяк), вино, фруктовое вино, ликерное вино, игристое вино (шампанское), винные напитки, пиво и напитки, изготавливаемые на основе пива, сидр, </w:t>
      </w:r>
      <w:r>
        <w:rPr>
          <w:rFonts w:ascii="Times New Roman" w:eastAsia="Times New Roman" w:hAnsi="Times New Roman" w:cs="Times New Roman"/>
          <w:sz w:val="26"/>
          <w:szCs w:val="26"/>
        </w:rPr>
        <w:t>пуаре</w:t>
      </w:r>
      <w:r>
        <w:rPr>
          <w:rFonts w:ascii="Times New Roman" w:eastAsia="Times New Roman" w:hAnsi="Times New Roman" w:cs="Times New Roman"/>
          <w:sz w:val="26"/>
          <w:szCs w:val="26"/>
        </w:rPr>
        <w:t>, медовуха.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18 Федерального закона Российской Федерации от 22.11.1995 №171-ФЗ «О государственном регулировании производства и оборота этилового спирта, алкогольной и спиртосодержащей продукции» лицензии выдаются на осуществление розничной продажи алкогольной продукции.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9 </w:t>
      </w:r>
      <w:r>
        <w:rPr>
          <w:rFonts w:ascii="Times New Roman" w:eastAsia="Times New Roman" w:hAnsi="Times New Roman" w:cs="Times New Roman"/>
          <w:sz w:val="26"/>
          <w:szCs w:val="26"/>
        </w:rPr>
        <w:t>ч.2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16 Федерального закона Российской Федерации от 22.11.1995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не допускается розничная продажа алкогольной продукции в нестационарных торговых объектах.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ст. 4 Закона Ханты-Мансийского АО - Югры от 16 июня 2016 г. N 46-</w:t>
      </w:r>
      <w:r>
        <w:rPr>
          <w:rFonts w:ascii="Times New Roman" w:eastAsia="Times New Roman" w:hAnsi="Times New Roman" w:cs="Times New Roman"/>
          <w:sz w:val="26"/>
          <w:szCs w:val="26"/>
        </w:rPr>
        <w:t>оз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"О регулировании отдельных вопросов в области оборота этилового спирта, алкогольной и спиртосодержащей продукции в Ханты-Мансийском автономном округе - Югре" в Ханты-Мансийском автономном округе - Югре не допускается розничная продажа алкогольной продукции с 20.00 до 08.00 часов по местному времени, за исключением розничной продажи алкогольной продукции, осуществляемой организациями, крестьянскими (фермерскими) хозяйствами, индивидуальными предпринимателями, признаваемыми сельскохозяйственными товаропроизводителями, розничной продажи пива, пивных напитков, сидра, </w:t>
      </w:r>
      <w:r>
        <w:rPr>
          <w:rFonts w:ascii="Times New Roman" w:eastAsia="Times New Roman" w:hAnsi="Times New Roman" w:cs="Times New Roman"/>
          <w:sz w:val="26"/>
          <w:szCs w:val="26"/>
        </w:rPr>
        <w:t>пуаре</w:t>
      </w:r>
      <w:r>
        <w:rPr>
          <w:rFonts w:ascii="Times New Roman" w:eastAsia="Times New Roman" w:hAnsi="Times New Roman" w:cs="Times New Roman"/>
          <w:sz w:val="26"/>
          <w:szCs w:val="26"/>
        </w:rPr>
        <w:t>, медовухи, осуществляемой индивидуальными предпринимателями, при оказании такими организациями, крестьянскими (фермерскими) хозяйствами и индивидуальными предпринимателями услуг общественного питания, розничной продажи алкогольной продукции в случае, если указанная продукция размещена на бортах водных и воздушных судов в качестве припасов в соответствии с правом Евразийского экономического союза и законодательством Российской Федерации о таможенном деле, и розничной продажи алкогольной продукции, осуществляемой в магазинах беспошлинной торговли.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Факт совершения должностным лицом индивидуальным предпринимателем </w:t>
      </w:r>
      <w:r>
        <w:rPr>
          <w:rFonts w:ascii="Times New Roman" w:eastAsia="Times New Roman" w:hAnsi="Times New Roman" w:cs="Times New Roman"/>
          <w:sz w:val="26"/>
          <w:szCs w:val="26"/>
        </w:rPr>
        <w:t>Кидамов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правонарушения и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вина объективно подтверждаются совокупностью исследованных доказательств, а именно: протокол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 административном правонарушении 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19.05.2026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рапортами сотрудников полиции, в которых изложены обстоятельства административного правонарушения;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записью </w:t>
      </w:r>
      <w:r>
        <w:rPr>
          <w:rFonts w:ascii="Times New Roman" w:eastAsia="Times New Roman" w:hAnsi="Times New Roman" w:cs="Times New Roman"/>
          <w:sz w:val="26"/>
          <w:szCs w:val="26"/>
        </w:rPr>
        <w:t>КУСП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осмотра места происшествия от </w:t>
      </w:r>
      <w:r>
        <w:rPr>
          <w:rFonts w:ascii="Times New Roman" w:eastAsia="Times New Roman" w:hAnsi="Times New Roman" w:cs="Times New Roman"/>
          <w:sz w:val="26"/>
          <w:szCs w:val="26"/>
        </w:rPr>
        <w:t>18.05.2026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фототаблицей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протоколом изъятия от 18.05.2026; распиской, 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Храмцова </w:t>
      </w:r>
      <w:r>
        <w:rPr>
          <w:rFonts w:ascii="Times New Roman" w:eastAsia="Times New Roman" w:hAnsi="Times New Roman" w:cs="Times New Roman"/>
          <w:sz w:val="26"/>
          <w:szCs w:val="26"/>
        </w:rPr>
        <w:t>А.Н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.; копией паспорта; справкой по операции; объяснениями Куликова </w:t>
      </w:r>
      <w:r>
        <w:rPr>
          <w:rFonts w:ascii="Times New Roman" w:eastAsia="Times New Roman" w:hAnsi="Times New Roman" w:cs="Times New Roman"/>
          <w:sz w:val="26"/>
          <w:szCs w:val="26"/>
        </w:rPr>
        <w:t>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.; копией паспорта; объяснениями Самойловой </w:t>
      </w:r>
      <w:r>
        <w:rPr>
          <w:rFonts w:ascii="Times New Roman" w:eastAsia="Times New Roman" w:hAnsi="Times New Roman" w:cs="Times New Roman"/>
          <w:sz w:val="26"/>
          <w:szCs w:val="26"/>
        </w:rPr>
        <w:t>Е.К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.; объяснения </w:t>
      </w:r>
      <w:r>
        <w:rPr>
          <w:rFonts w:ascii="Times New Roman" w:eastAsia="Times New Roman" w:hAnsi="Times New Roman" w:cs="Times New Roman"/>
          <w:sz w:val="26"/>
          <w:szCs w:val="26"/>
        </w:rPr>
        <w:t>Кидамова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копией свидетельства о постановке на учет физического лица в налоговом органе; копией свидетельства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внесении в </w:t>
      </w:r>
      <w:r>
        <w:rPr>
          <w:rFonts w:ascii="Times New Roman" w:eastAsia="Times New Roman" w:hAnsi="Times New Roman" w:cs="Times New Roman"/>
          <w:sz w:val="26"/>
          <w:szCs w:val="26"/>
        </w:rPr>
        <w:t>ЕГРИП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справка об инвалидности;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копией договора от </w:t>
      </w:r>
      <w:r>
        <w:rPr>
          <w:rFonts w:ascii="Times New Roman" w:eastAsia="Times New Roman" w:hAnsi="Times New Roman" w:cs="Times New Roman"/>
          <w:sz w:val="26"/>
          <w:szCs w:val="26"/>
        </w:rPr>
        <w:t>18.03.2023; должностная инструкция; и другими материалами дела.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требований </w:t>
      </w:r>
      <w:r>
        <w:rPr>
          <w:rFonts w:ascii="Times New Roman" w:eastAsia="Times New Roman" w:hAnsi="Times New Roman" w:cs="Times New Roman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sz w:val="26"/>
          <w:szCs w:val="26"/>
        </w:rPr>
        <w:t>АП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РФ.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совокупность доказательств позволяет суд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Кидамов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Кидамов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</w:t>
      </w:r>
      <w:r>
        <w:rPr>
          <w:rFonts w:ascii="Times New Roman" w:eastAsia="Times New Roman" w:hAnsi="Times New Roman" w:cs="Times New Roman"/>
          <w:sz w:val="26"/>
          <w:szCs w:val="26"/>
        </w:rPr>
        <w:t>квалифицир</w:t>
      </w:r>
      <w:r>
        <w:rPr>
          <w:rFonts w:ascii="Times New Roman" w:eastAsia="Times New Roman" w:hAnsi="Times New Roman" w:cs="Times New Roman"/>
          <w:sz w:val="26"/>
          <w:szCs w:val="26"/>
        </w:rPr>
        <w:t>ует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– 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арушение особых требований и правил розничной продажи алкогольной и спиртосодержащей продукции, за исключением случаев, предусмотренных </w:t>
      </w:r>
      <w:hyperlink w:anchor="sub_14171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2 статьи 14.17.1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Кодекса.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4.2</w:t>
      </w:r>
      <w:r>
        <w:rPr>
          <w:rFonts w:ascii="Times New Roman" w:eastAsia="Times New Roman" w:hAnsi="Times New Roman" w:cs="Times New Roman"/>
          <w:sz w:val="26"/>
          <w:szCs w:val="26"/>
        </w:rPr>
        <w:t>, 4.3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смягчающих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отягчающих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административную ответственность, суд не усматривает.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Наказание индивидуальному предпринимателю </w:t>
      </w:r>
      <w:r>
        <w:rPr>
          <w:rFonts w:ascii="Times New Roman" w:eastAsia="Times New Roman" w:hAnsi="Times New Roman" w:cs="Times New Roman"/>
          <w:sz w:val="26"/>
          <w:szCs w:val="26"/>
        </w:rPr>
        <w:t>Кидамов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совершенное </w:t>
      </w:r>
      <w:r>
        <w:rPr>
          <w:rFonts w:ascii="Times New Roman" w:eastAsia="Times New Roman" w:hAnsi="Times New Roman" w:cs="Times New Roman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 назначается с учетом положения ст. 2.4 КоАП РФ, согласно которой лица, осуществляющие предпринимательскую деятельность без образования юридического лица, несут административную ответственность как должностные лица.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 мировой судья считает возможным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Кидамов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наказание в пределах санкции ч. 3 ст. 14.16 КоАП РФ в виде административного штрафа с конфискацией алкогольной продукции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являюще</w:t>
      </w:r>
      <w:r>
        <w:rPr>
          <w:rFonts w:ascii="Times New Roman" w:eastAsia="Times New Roman" w:hAnsi="Times New Roman" w:cs="Times New Roman"/>
          <w:sz w:val="26"/>
          <w:szCs w:val="26"/>
        </w:rPr>
        <w:t>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предметом совершенного административного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меры наказания суд учитывает характер и степень общественной опасности деяния, данные о личности нарушителя </w:t>
      </w:r>
      <w:r>
        <w:rPr>
          <w:rFonts w:ascii="Times New Roman" w:eastAsia="Times New Roman" w:hAnsi="Times New Roman" w:cs="Times New Roman"/>
          <w:sz w:val="26"/>
          <w:szCs w:val="26"/>
        </w:rPr>
        <w:t>Кидамов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29.9-29.11 КоАП РФ,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</w:t>
      </w:r>
      <w:r>
        <w:rPr>
          <w:rFonts w:ascii="Times New Roman" w:eastAsia="Times New Roman" w:hAnsi="Times New Roman" w:cs="Times New Roman"/>
          <w:sz w:val="26"/>
          <w:szCs w:val="26"/>
        </w:rPr>
        <w:t>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Кидамова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Анатолия </w:t>
      </w:r>
      <w:r>
        <w:rPr>
          <w:rFonts w:ascii="Times New Roman" w:eastAsia="Times New Roman" w:hAnsi="Times New Roman" w:cs="Times New Roman"/>
          <w:sz w:val="26"/>
          <w:szCs w:val="26"/>
        </w:rPr>
        <w:t>Нуховича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правонарушения,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подвергнуть наказанию в виде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000 (</w:t>
      </w:r>
      <w:r>
        <w:rPr>
          <w:rFonts w:ascii="Times New Roman" w:eastAsia="Times New Roman" w:hAnsi="Times New Roman" w:cs="Times New Roman"/>
          <w:sz w:val="26"/>
          <w:szCs w:val="26"/>
        </w:rPr>
        <w:t>двадцати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тысяч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 конфискацией предмета адм</w:t>
      </w:r>
      <w:r>
        <w:rPr>
          <w:rFonts w:ascii="Times New Roman" w:eastAsia="Times New Roman" w:hAnsi="Times New Roman" w:cs="Times New Roman"/>
          <w:sz w:val="26"/>
          <w:szCs w:val="26"/>
        </w:rPr>
        <w:t>инистративного правонарушения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 бутылки пива «</w:t>
      </w:r>
      <w:r>
        <w:rPr>
          <w:rFonts w:ascii="Times New Roman" w:eastAsia="Times New Roman" w:hAnsi="Times New Roman" w:cs="Times New Roman"/>
          <w:sz w:val="26"/>
          <w:szCs w:val="26"/>
        </w:rPr>
        <w:t>Велкопоповицкий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Козел» </w:t>
      </w:r>
      <w:r>
        <w:rPr>
          <w:rFonts w:ascii="Times New Roman" w:eastAsia="Times New Roman" w:hAnsi="Times New Roman" w:cs="Times New Roman"/>
          <w:sz w:val="26"/>
          <w:szCs w:val="26"/>
        </w:rPr>
        <w:t>алк</w:t>
      </w:r>
      <w:r>
        <w:rPr>
          <w:rFonts w:ascii="Times New Roman" w:eastAsia="Times New Roman" w:hAnsi="Times New Roman" w:cs="Times New Roman"/>
          <w:sz w:val="26"/>
          <w:szCs w:val="26"/>
        </w:rPr>
        <w:t>. 4,0 %, объемом по 0,45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ХМАО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-Югры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10 дней </w:t>
      </w:r>
      <w:r>
        <w:rPr>
          <w:rFonts w:ascii="Times New Roman" w:eastAsia="Times New Roman" w:hAnsi="Times New Roman" w:cs="Times New Roman"/>
          <w:sz w:val="26"/>
          <w:szCs w:val="26"/>
        </w:rPr>
        <w:t>с момента получения копии постановления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0882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Югре (Департамент административного обеспечения Ханты-Мансийского автономного округа-Югры л/с </w:t>
      </w:r>
      <w:r>
        <w:rPr>
          <w:rFonts w:ascii="Times New Roman" w:eastAsia="Times New Roman" w:hAnsi="Times New Roman" w:cs="Times New Roman"/>
          <w:sz w:val="20"/>
          <w:szCs w:val="20"/>
        </w:rPr>
        <w:t>04872D08080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), Банк: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8 УГУ Банка России//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</w:t>
      </w:r>
      <w:r>
        <w:rPr>
          <w:rFonts w:ascii="Times New Roman" w:eastAsia="Times New Roman" w:hAnsi="Times New Roman" w:cs="Times New Roman"/>
          <w:sz w:val="20"/>
          <w:szCs w:val="20"/>
        </w:rPr>
        <w:t>ЕКС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)40102810245370000007,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007162163,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72011601193010012140,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0412365400575008822614110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</w:pPr>
    </w:p>
    <w:p>
      <w:pPr>
        <w:spacing w:before="0" w:after="0"/>
        <w:ind w:firstLine="709"/>
        <w:jc w:val="both"/>
        <w:rPr>
          <w:sz w:val="20"/>
          <w:szCs w:val="20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3rplc-7">
    <w:name w:val="cat-UserDefined grp-43 rplc-7"/>
    <w:basedOn w:val="DefaultParagraphFont"/>
  </w:style>
  <w:style w:type="character" w:customStyle="1" w:styleId="cat-UserDefinedgrp-44rplc-14">
    <w:name w:val="cat-UserDefined grp-44 rplc-14"/>
    <w:basedOn w:val="DefaultParagraphFont"/>
  </w:style>
  <w:style w:type="character" w:customStyle="1" w:styleId="cat-UserDefinedgrp-45rplc-17">
    <w:name w:val="cat-UserDefined grp-45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